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7D139A" w:rsidRDefault="007D139A">
      <w:pPr>
        <w:sectPr w:rsidR="007D139A" w:rsidSect="007D13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567" w:bottom="567" w:left="567" w:header="113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:rsidR="00F9632F" w:rsidRPr="00DE5E5C" w:rsidRDefault="00F9632F" w:rsidP="00DE5E5C">
      <w:pPr>
        <w:rPr>
          <w:color w:val="C00000"/>
          <w:highlight w:val="lightGray"/>
          <w:shd w:val="clear" w:color="auto" w:fill="FFFFEE"/>
        </w:rPr>
      </w:pPr>
      <w:r w:rsidRPr="00DE5E5C">
        <w:rPr>
          <w:color w:val="C00000"/>
          <w:highlight w:val="lightGray"/>
          <w:shd w:val="clear" w:color="auto" w:fill="FFFFEE"/>
        </w:rPr>
        <w:lastRenderedPageBreak/>
        <w:t>Как предотвратить аварию с утечкой газа</w:t>
      </w:r>
    </w:p>
    <w:p w:rsidR="0025193C" w:rsidRPr="00DE5E5C" w:rsidRDefault="00B16A13" w:rsidP="00CE2157">
      <w:pPr>
        <w:pStyle w:val="ab"/>
        <w:spacing w:before="0" w:beforeAutospacing="0" w:after="169" w:afterAutospacing="0"/>
        <w:rPr>
          <w:rStyle w:val="ac"/>
          <w:b w:val="0"/>
          <w:color w:val="000000" w:themeColor="text1"/>
          <w:sz w:val="22"/>
          <w:szCs w:val="22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Воздержитесь от замены газового баллона при наличии рядом огня, горячих углей, включенных электроприборов. Перед заменой убедитесь. что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Style w:val="ac"/>
          <w:b w:val="0"/>
          <w:color w:val="000000" w:themeColor="text1"/>
          <w:sz w:val="22"/>
          <w:szCs w:val="22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соединения баллона с газовой плитой используй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 специальный гибкий резиновый 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-Д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оверяйте проверку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ремонт газового оборудования 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только квалифицированному специалисту.</w:t>
      </w:r>
    </w:p>
    <w:p w:rsidR="00B904ED" w:rsidRPr="00DE5E5C" w:rsidRDefault="00F8641E" w:rsidP="00B904ED">
      <w:pPr>
        <w:pStyle w:val="ab"/>
        <w:spacing w:before="0" w:beforeAutospacing="0" w:after="169" w:afterAutospacing="0" w:line="276" w:lineRule="auto"/>
        <w:rPr>
          <w:color w:val="1D1B11" w:themeColor="background2" w:themeShade="1A"/>
          <w:sz w:val="22"/>
          <w:szCs w:val="22"/>
        </w:rPr>
      </w:pPr>
      <w:r w:rsidRPr="00DE5E5C">
        <w:rPr>
          <w:noProof/>
          <w:sz w:val="22"/>
          <w:szCs w:val="22"/>
        </w:rPr>
        <w:drawing>
          <wp:inline distT="0" distB="0" distL="0" distR="0" wp14:anchorId="0DD46358" wp14:editId="27F3EA68">
            <wp:extent cx="3171825" cy="1590040"/>
            <wp:effectExtent l="0" t="0" r="9525" b="0"/>
            <wp:docPr id="5" name="Рисунок 5" descr="http://ufa112.ru/wp-content/uploads/2016/09/page1_11-e1475133554298-72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112.ru/wp-content/uploads/2016/09/page1_11-e1475133554298-720x2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11" cy="159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B904ED" w:rsidRPr="00DE5E5C" w:rsidRDefault="00F8641E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lastRenderedPageBreak/>
        <w:t>Как действовать при аварии с утечкой газа</w:t>
      </w:r>
    </w:p>
    <w:p w:rsidR="00B904ED" w:rsidRPr="00DE5E5C" w:rsidRDefault="00CE2157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color w:val="000000" w:themeColor="text1"/>
          <w:sz w:val="22"/>
          <w:szCs w:val="22"/>
        </w:rPr>
        <w:t>-</w:t>
      </w:r>
      <w:r w:rsidR="00F8641E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F8641E" w:rsidRPr="00DE5E5C" w:rsidRDefault="00F8641E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F8641E" w:rsidRPr="00DE5E5C" w:rsidRDefault="00F8641E" w:rsidP="00F8641E">
      <w:pPr>
        <w:pStyle w:val="ab"/>
        <w:spacing w:before="0" w:beforeAutospacing="0" w:after="169" w:afterAutospacing="0"/>
        <w:rPr>
          <w:color w:val="000000" w:themeColor="text1"/>
          <w:sz w:val="22"/>
          <w:szCs w:val="22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При появлении у окружающих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7F50B1" w:rsidRPr="00DE5E5C" w:rsidRDefault="007F50B1" w:rsidP="0059197B">
      <w:pPr>
        <w:pStyle w:val="ab"/>
        <w:spacing w:before="0" w:beforeAutospacing="0" w:after="169" w:afterAutospacing="0"/>
        <w:rPr>
          <w:color w:val="1D1B11" w:themeColor="background2" w:themeShade="1A"/>
          <w:sz w:val="22"/>
          <w:szCs w:val="22"/>
        </w:rPr>
      </w:pPr>
    </w:p>
    <w:p w:rsidR="00DE5E5C" w:rsidRP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  <w:r w:rsidRPr="00DE5E5C">
        <w:rPr>
          <w:noProof/>
          <w:sz w:val="22"/>
          <w:szCs w:val="22"/>
        </w:rPr>
        <w:drawing>
          <wp:inline distT="0" distB="0" distL="0" distR="0" wp14:anchorId="5A98297A" wp14:editId="1A7C1F4A">
            <wp:extent cx="3192504" cy="1599565"/>
            <wp:effectExtent l="0" t="0" r="8255" b="635"/>
            <wp:docPr id="6" name="Рисунок 6" descr="http://liteiny79.spb.ru/images/ond/pravila-pri-utechke-g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einy79.spb.ru/images/ond/pravila-pri-utechke-gaz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898" cy="161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51B5B" w:rsidRPr="00DE5E5C" w:rsidRDefault="00CE2157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lastRenderedPageBreak/>
        <w:t>Как действовать после аварии с утечкой газа</w:t>
      </w:r>
    </w:p>
    <w:p w:rsidR="009B5CF2" w:rsidRPr="00DE5E5C" w:rsidRDefault="00CE2157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noProof/>
          <w:color w:val="1D1B11" w:themeColor="background2" w:themeShade="1A"/>
          <w:sz w:val="22"/>
          <w:szCs w:val="22"/>
          <w:highlight w:val="lightGray"/>
        </w:rPr>
        <w:t>-</w:t>
      </w: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раскрутить соединение</w:t>
      </w:r>
      <w:r w:rsidR="00DE5E5C" w:rsidRPr="00DE5E5C">
        <w:rPr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-</w:t>
      </w:r>
      <w:r w:rsidR="00DE5E5C"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удалить изношенную обмотку, уплотнительные и герметизирующие материалы</w:t>
      </w:r>
      <w:r w:rsidR="00DE5E5C"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проверить состояние резьбы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если она в порядке, то заново загерметизировать соединение и установить уплотнители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собрать соединение и плотно затянуть во избежание выхода газа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проверить герметизацию с помощью мыльной пены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2"/>
          <w:szCs w:val="22"/>
        </w:rPr>
      </w:pPr>
    </w:p>
    <w:p w:rsidR="007F50B1" w:rsidRDefault="00DE5E5C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  <w:r>
        <w:rPr>
          <w:noProof/>
        </w:rPr>
        <w:drawing>
          <wp:inline distT="0" distB="0" distL="0" distR="0" wp14:anchorId="7125D45C" wp14:editId="3E42A4F4">
            <wp:extent cx="3023235" cy="2714625"/>
            <wp:effectExtent l="0" t="0" r="5715" b="9525"/>
            <wp:docPr id="7" name="Рисунок 7" descr="https://losinka.mos.ru/fcae515fa1cd654e71b999ab70427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osinka.mos.ru/fcae515fa1cd654e71b999ab704271c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87" cy="27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Pr="007F50B1" w:rsidRDefault="00F9632F" w:rsidP="00F96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7F50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Экстренные службы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г.</w:t>
      </w:r>
      <w:r w:rsidRPr="007F50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Йошкар-Ола</w: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«Единый телефон пожарных и спасателей»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(01)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     112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F9632F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70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Полиция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(02)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102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F9632F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71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Скорая медицинская помощь  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(03) 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 103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F8641E" w:rsidRDefault="00F8641E" w:rsidP="00F8641E">
      <w:pPr>
        <w:pStyle w:val="ab"/>
        <w:spacing w:before="0" w:beforeAutospacing="0" w:after="169" w:afterAutospacing="0"/>
        <w:jc w:val="center"/>
        <w:rPr>
          <w:b/>
          <w:noProof/>
          <w:color w:val="1D1B11" w:themeColor="background2" w:themeShade="1A"/>
          <w:sz w:val="28"/>
          <w:szCs w:val="28"/>
        </w:rPr>
      </w:pPr>
      <w:r w:rsidRPr="00F8641E">
        <w:rPr>
          <w:b/>
          <w:noProof/>
          <w:color w:val="1D1B11" w:themeColor="background2" w:themeShade="1A"/>
          <w:sz w:val="28"/>
          <w:szCs w:val="28"/>
        </w:rPr>
        <w:t>Газовая служба</w:t>
      </w:r>
    </w:p>
    <w:p w:rsidR="00F9632F" w:rsidRPr="00F8641E" w:rsidRDefault="00F8641E" w:rsidP="00F864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(04)     104</w:t>
      </w:r>
      <w:r w:rsidR="00CE215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(с мобильных)</w:t>
      </w: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7F50B1" w:rsidRDefault="00F9632F" w:rsidP="00F9632F">
      <w:pPr>
        <w:spacing w:before="100" w:beforeAutospacing="1" w:after="100" w:afterAutospacing="1" w:line="240" w:lineRule="auto"/>
        <w:jc w:val="center"/>
        <w:rPr>
          <w:noProof/>
          <w:color w:val="1D1B11" w:themeColor="background2" w:themeShade="1A"/>
          <w:sz w:val="27"/>
          <w:szCs w:val="27"/>
        </w:rPr>
      </w:pPr>
      <w:r w:rsidRPr="007F50B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9B5CF2" w:rsidRDefault="00115001" w:rsidP="00F8641E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  <w:r>
        <w:rPr>
          <w:noProof/>
          <w:color w:val="1D1B11" w:themeColor="background2" w:themeShade="1A"/>
          <w:sz w:val="27"/>
          <w:szCs w:val="27"/>
        </w:rPr>
        <w:lastRenderedPageBreak/>
        <w:t>Республиканское государственное казенное учреждение дополнительного профессионального образования «Учебно-методический центр экологической безопасности и заиты населения»</w:t>
      </w:r>
    </w:p>
    <w:p w:rsidR="006E494E" w:rsidRDefault="006E494E" w:rsidP="0025193C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</w:rPr>
      </w:pPr>
      <w:r w:rsidRPr="00115001">
        <w:rPr>
          <w:noProof/>
          <w:color w:val="002060"/>
        </w:rPr>
        <w:t>ПАМЯТКА</w:t>
      </w:r>
    </w:p>
    <w:p w:rsidR="00FD5469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  <w:sz w:val="27"/>
          <w:szCs w:val="27"/>
        </w:rPr>
      </w:pPr>
      <w:r w:rsidRPr="00115001">
        <w:rPr>
          <w:noProof/>
          <w:color w:val="002060"/>
        </w:rPr>
        <w:t>ПО ДЕЙСТВИЯМ ПРИ АВАРИИ С УТЕЧКОЙ ГАЗА</w:t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F4E87C" wp14:editId="2587A701">
            <wp:simplePos x="0" y="0"/>
            <wp:positionH relativeFrom="column">
              <wp:posOffset>484505</wp:posOffset>
            </wp:positionH>
            <wp:positionV relativeFrom="paragraph">
              <wp:posOffset>21590</wp:posOffset>
            </wp:positionV>
            <wp:extent cx="189547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491" y="21340"/>
                <wp:lineTo x="21491" y="0"/>
                <wp:lineTo x="0" y="0"/>
              </wp:wrapPolygon>
            </wp:wrapThrough>
            <wp:docPr id="2" name="Рисунок 2" descr="http://metodir.ru/metodicheskie-rekomendacii-bezopasnoste-pri-ispolezovanii-elek/25352_html_10715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r.ru/metodicheskie-rekomendacii-bezopasnoste-pri-ispolezovanii-elek/25352_html_107157d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Pr="00B904ED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sectPr w:rsidR="00FD5469" w:rsidRPr="00B904ED" w:rsidSect="007D139A">
      <w:type w:val="continuous"/>
      <w:pgSz w:w="16838" w:h="11906" w:orient="landscape"/>
      <w:pgMar w:top="567" w:right="567" w:bottom="567" w:left="567" w:header="113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FA" w:rsidRDefault="008C7DFA" w:rsidP="00322173">
      <w:pPr>
        <w:spacing w:after="0" w:line="240" w:lineRule="auto"/>
      </w:pPr>
      <w:r>
        <w:separator/>
      </w:r>
    </w:p>
  </w:endnote>
  <w:endnote w:type="continuationSeparator" w:id="0">
    <w:p w:rsidR="008C7DFA" w:rsidRDefault="008C7DFA" w:rsidP="0032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FA" w:rsidRDefault="008C7DFA" w:rsidP="00322173">
      <w:pPr>
        <w:spacing w:after="0" w:line="240" w:lineRule="auto"/>
      </w:pPr>
      <w:r>
        <w:separator/>
      </w:r>
    </w:p>
  </w:footnote>
  <w:footnote w:type="continuationSeparator" w:id="0">
    <w:p w:rsidR="008C7DFA" w:rsidRDefault="008C7DFA" w:rsidP="0032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7C4D"/>
    <w:multiLevelType w:val="hybridMultilevel"/>
    <w:tmpl w:val="79CE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D5D7E"/>
    <w:multiLevelType w:val="hybridMultilevel"/>
    <w:tmpl w:val="C4BC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73"/>
    <w:rsid w:val="00115001"/>
    <w:rsid w:val="00163119"/>
    <w:rsid w:val="0025193C"/>
    <w:rsid w:val="002B34B9"/>
    <w:rsid w:val="00322173"/>
    <w:rsid w:val="00387DDE"/>
    <w:rsid w:val="003B7DFF"/>
    <w:rsid w:val="004B7F7A"/>
    <w:rsid w:val="0059197B"/>
    <w:rsid w:val="00694982"/>
    <w:rsid w:val="006B1D0D"/>
    <w:rsid w:val="006B7C07"/>
    <w:rsid w:val="006E494E"/>
    <w:rsid w:val="007617FC"/>
    <w:rsid w:val="00765254"/>
    <w:rsid w:val="007D139A"/>
    <w:rsid w:val="007F50B1"/>
    <w:rsid w:val="008C7DFA"/>
    <w:rsid w:val="0092613B"/>
    <w:rsid w:val="00927C8A"/>
    <w:rsid w:val="009B5CF2"/>
    <w:rsid w:val="00B16A13"/>
    <w:rsid w:val="00B2151E"/>
    <w:rsid w:val="00B65CFD"/>
    <w:rsid w:val="00B742DB"/>
    <w:rsid w:val="00B82AFC"/>
    <w:rsid w:val="00B904ED"/>
    <w:rsid w:val="00B920EF"/>
    <w:rsid w:val="00C577E5"/>
    <w:rsid w:val="00CE2157"/>
    <w:rsid w:val="00CE5DC3"/>
    <w:rsid w:val="00D51B5B"/>
    <w:rsid w:val="00D746EB"/>
    <w:rsid w:val="00DE5E5C"/>
    <w:rsid w:val="00F8641E"/>
    <w:rsid w:val="00F9632F"/>
    <w:rsid w:val="00F969FF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81C76"/>
  <w15:docId w15:val="{9EB3EC6C-F557-443A-97CF-98488440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173"/>
  </w:style>
  <w:style w:type="paragraph" w:styleId="a3">
    <w:name w:val="header"/>
    <w:basedOn w:val="a"/>
    <w:link w:val="a4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173"/>
  </w:style>
  <w:style w:type="paragraph" w:styleId="a5">
    <w:name w:val="footer"/>
    <w:basedOn w:val="a"/>
    <w:link w:val="a6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173"/>
  </w:style>
  <w:style w:type="paragraph" w:styleId="a7">
    <w:name w:val="Balloon Text"/>
    <w:basedOn w:val="a"/>
    <w:link w:val="a8"/>
    <w:uiPriority w:val="99"/>
    <w:semiHidden/>
    <w:unhideWhenUsed/>
    <w:rsid w:val="0032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173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322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322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rmal (Web)"/>
    <w:basedOn w:val="a"/>
    <w:uiPriority w:val="99"/>
    <w:unhideWhenUsed/>
    <w:rsid w:val="007D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D139A"/>
    <w:rPr>
      <w:b/>
      <w:bCs/>
    </w:rPr>
  </w:style>
  <w:style w:type="paragraph" w:styleId="ad">
    <w:name w:val="List Paragraph"/>
    <w:basedOn w:val="a"/>
    <w:uiPriority w:val="34"/>
    <w:qFormat/>
    <w:rsid w:val="0092613B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F8641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8641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8641E"/>
    <w:rPr>
      <w:vertAlign w:val="superscript"/>
    </w:rPr>
  </w:style>
  <w:style w:type="paragraph" w:styleId="af1">
    <w:name w:val="No Spacing"/>
    <w:uiPriority w:val="1"/>
    <w:qFormat/>
    <w:rsid w:val="00DE5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XXJ7TYMEEKJ2-7901-80</_dlc_DocId>
    <_dlc_DocIdUrl xmlns="57504d04-691e-4fc4-8f09-4f19fdbe90f6">
      <Url>https://vip.gov.mari.ru/mturek/_layouts/DocIdRedir.aspx?ID=XXJ7TYMEEKJ2-7901-80</Url>
      <Description>XXJ7TYMEEKJ2-7901-80</Description>
    </_dlc_DocIdUrl>
  </documentManagement>
</p:properties>
</file>

<file path=customXml/itemProps1.xml><?xml version="1.0" encoding="utf-8"?>
<ds:datastoreItem xmlns:ds="http://schemas.openxmlformats.org/officeDocument/2006/customXml" ds:itemID="{589F7600-2636-445D-872C-997878AF2F71}"/>
</file>

<file path=customXml/itemProps2.xml><?xml version="1.0" encoding="utf-8"?>
<ds:datastoreItem xmlns:ds="http://schemas.openxmlformats.org/officeDocument/2006/customXml" ds:itemID="{91F1E3C5-1822-402E-9D9F-14492C8E88D5}"/>
</file>

<file path=customXml/itemProps3.xml><?xml version="1.0" encoding="utf-8"?>
<ds:datastoreItem xmlns:ds="http://schemas.openxmlformats.org/officeDocument/2006/customXml" ds:itemID="{75CEE8DF-AF3D-42AD-8181-E8F0E80C3ED3}"/>
</file>

<file path=customXml/itemProps4.xml><?xml version="1.0" encoding="utf-8"?>
<ds:datastoreItem xmlns:ds="http://schemas.openxmlformats.org/officeDocument/2006/customXml" ds:itemID="{233BD110-8D85-40FC-96A0-639A94CD8E82}"/>
</file>

<file path=customXml/itemProps5.xml><?xml version="1.0" encoding="utf-8"?>
<ds:datastoreItem xmlns:ds="http://schemas.openxmlformats.org/officeDocument/2006/customXml" ds:itemID="{435C50E2-2D5E-4AB7-85EB-891B17433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ЭКСПЛУАТАЦИИ ПЕЧНОГО ОТОПЛЕНИЯ</vt:lpstr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Утечка газа</dc:title>
  <dc:subject/>
  <dc:creator>Admin</dc:creator>
  <cp:keywords/>
  <dc:description/>
  <cp:lastModifiedBy>dns</cp:lastModifiedBy>
  <cp:revision>2</cp:revision>
  <dcterms:created xsi:type="dcterms:W3CDTF">2019-07-14T20:07:00Z</dcterms:created>
  <dcterms:modified xsi:type="dcterms:W3CDTF">2019-07-14T20:07:00Z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1179c213-06ab-4446-903b-df5840f81c9e</vt:lpwstr>
  </property>
</Properties>
</file>